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华文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华文宋体"/>
          <w:color w:val="000000"/>
          <w:kern w:val="0"/>
          <w:sz w:val="32"/>
          <w:szCs w:val="32"/>
        </w:rPr>
        <w:t xml:space="preserve">附件：          </w:t>
      </w:r>
      <w:r>
        <w:rPr>
          <w:rFonts w:hint="eastAsia" w:ascii="方正小标宋简体" w:hAnsi="新宋体" w:eastAsia="方正小标宋简体" w:cs="华文宋体"/>
          <w:color w:val="000000"/>
          <w:kern w:val="0"/>
          <w:sz w:val="36"/>
          <w:szCs w:val="36"/>
        </w:rPr>
        <w:t>横向科研项目经费预算表</w:t>
      </w:r>
    </w:p>
    <w:p>
      <w:pPr>
        <w:ind w:firstLine="6934" w:firstLineChars="2878"/>
        <w:rPr>
          <w:rFonts w:ascii="仿宋_GB2312" w:hAnsi="Calibri" w:eastAsia="仿宋_GB2312"/>
          <w:b/>
          <w:color w:val="000000"/>
          <w:sz w:val="24"/>
          <w:szCs w:val="24"/>
        </w:rPr>
      </w:pPr>
      <w:r>
        <w:rPr>
          <w:rFonts w:hint="eastAsia" w:ascii="仿宋_GB2312" w:hAnsi="Calibri" w:eastAsia="仿宋_GB2312"/>
          <w:b/>
          <w:color w:val="000000"/>
          <w:sz w:val="24"/>
          <w:szCs w:val="24"/>
        </w:rPr>
        <w:t>单位：</w:t>
      </w:r>
      <w:r>
        <w:rPr>
          <w:rFonts w:hint="eastAsia" w:ascii="仿宋_GB2312" w:hAnsi="Calibri" w:eastAsia="仿宋_GB2312"/>
          <w:b/>
          <w:color w:val="000000"/>
          <w:sz w:val="24"/>
          <w:szCs w:val="24"/>
          <w:lang w:val="en-US" w:eastAsia="zh-CN"/>
        </w:rPr>
        <w:t>万</w:t>
      </w:r>
      <w:r>
        <w:rPr>
          <w:rFonts w:hint="eastAsia" w:ascii="仿宋_GB2312" w:hAnsi="Calibri" w:eastAsia="仿宋_GB2312"/>
          <w:b/>
          <w:color w:val="000000"/>
          <w:sz w:val="24"/>
          <w:szCs w:val="24"/>
        </w:rPr>
        <w:t>元</w:t>
      </w:r>
    </w:p>
    <w:tbl>
      <w:tblPr>
        <w:tblStyle w:val="2"/>
        <w:tblW w:w="88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1409"/>
        <w:gridCol w:w="1418"/>
        <w:gridCol w:w="1696"/>
        <w:gridCol w:w="708"/>
        <w:gridCol w:w="581"/>
        <w:gridCol w:w="19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项目名称</w:t>
            </w:r>
          </w:p>
        </w:tc>
        <w:tc>
          <w:tcPr>
            <w:tcW w:w="7788" w:type="dxa"/>
            <w:gridSpan w:val="6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Project Sutton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委托单位</w:t>
            </w:r>
          </w:p>
        </w:tc>
        <w:tc>
          <w:tcPr>
            <w:tcW w:w="452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浙江久立特材科技股份有限公司</w:t>
            </w:r>
            <w:bookmarkStart w:id="0" w:name="_GoBack"/>
            <w:bookmarkEnd w:id="0"/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项目负责人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蓝雅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所在学院（部门）</w:t>
            </w:r>
          </w:p>
        </w:tc>
        <w:tc>
          <w:tcPr>
            <w:tcW w:w="452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外国语学院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是□         是否由学院或部门         否</w:t>
            </w:r>
            <w:r>
              <w:rPr>
                <w:rFonts w:hint="eastAsia" w:ascii="仿宋_GB2312" w:hAnsi="黑体" w:eastAsia="仿宋_GB2312"/>
                <w:color w:val="000000"/>
                <w:szCs w:val="22"/>
              </w:rPr>
              <w:sym w:font="Wingdings 2" w:char="0052"/>
            </w:r>
            <w:r>
              <w:rPr>
                <w:rFonts w:hint="eastAsia" w:ascii="仿宋_GB2312" w:hAnsi="黑体" w:eastAsia="仿宋_GB2312"/>
                <w:color w:val="000000"/>
                <w:szCs w:val="22"/>
              </w:rPr>
              <w:t xml:space="preserve">         名义承揽的项目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项目经费</w:t>
            </w:r>
          </w:p>
        </w:tc>
        <w:tc>
          <w:tcPr>
            <w:tcW w:w="7788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项目组</w:t>
            </w:r>
          </w:p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成员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姓名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职称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工作单位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承担任务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姚玲虹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地方服务与合作处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校对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段自力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教授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外国语学院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校对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沈卫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讲师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外国语学院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人员协调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梁正宇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教授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外国语学院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校对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王幸鑫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讲师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外国语学院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人员协调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开支项目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经费预算</w:t>
            </w: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开支科目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00" w:lineRule="atLeast"/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1. 业务费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00" w:lineRule="atLeast"/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信息网络及软件购置更新/图书资料购置/设备维修费测试化验费用\委托加工费\差旅费\会议费\资料讲义版面费\印刷费\邮寄费\公用通讯费\专用通讯网租赁费\消耗性材料及用品\学术交流\办公用品\手续费\税金及附加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00" w:lineRule="atLeast"/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2. 激励费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0.6万</w:t>
            </w: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参与项目研究的校内在职教职工的劳务性费用支出。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00" w:lineRule="atLeast"/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3. 劳务费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0.6万</w:t>
            </w: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1.劳务费：项目组成员中没有工资性收入的相关人员、博士后人员、访问学者以及项目聘用的研究人员和科研辅助人员等的劳务性费用、社会保险补助。</w:t>
            </w:r>
          </w:p>
          <w:p>
            <w:pPr>
              <w:spacing w:line="240" w:lineRule="exact"/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2.专家咨询费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4. 设备费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采购设备清单、采购单位、设备所有权在合同中约定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5. 外协费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第三方合作研发费用，不超过总经费的60%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6. 业务接待费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公务接待费</w:t>
            </w:r>
            <w:r>
              <w:rPr>
                <w:rFonts w:hint="eastAsia" w:ascii="仿宋_GB2312" w:hAnsi="Calibri" w:eastAsia="仿宋_GB2312"/>
                <w:color w:val="000000"/>
                <w:szCs w:val="22"/>
              </w:rPr>
              <w:t>（</w:t>
            </w:r>
            <w:r>
              <w:rPr>
                <w:rFonts w:hint="eastAsia" w:ascii="仿宋_GB2312" w:hAnsi="宋体" w:eastAsia="仿宋_GB2312"/>
                <w:color w:val="000000"/>
                <w:szCs w:val="22"/>
              </w:rPr>
              <w:t>≤</w:t>
            </w:r>
            <w:r>
              <w:rPr>
                <w:rFonts w:hint="eastAsia" w:ascii="仿宋_GB2312" w:hAnsi="Calibri" w:eastAsia="仿宋_GB2312"/>
                <w:color w:val="000000"/>
                <w:szCs w:val="22"/>
              </w:rPr>
              <w:t>15%）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7. 管理费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管理费支出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8. 其他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其他商品和服务支出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合计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Calibr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1.2</w:t>
            </w:r>
            <w:r>
              <w:rPr>
                <w:rFonts w:hint="eastAsia" w:ascii="仿宋_GB2312" w:hAnsi="Calibri" w:eastAsia="仿宋_GB2312"/>
                <w:color w:val="000000"/>
                <w:szCs w:val="21"/>
                <w:lang w:val="en-US" w:eastAsia="zh-CN"/>
              </w:rPr>
              <w:t>万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ascii="仿宋_GB2312" w:hAnsi="Calibri" w:eastAsia="仿宋_GB2312"/>
          <w:color w:val="000000"/>
          <w:szCs w:val="22"/>
        </w:rPr>
      </w:pPr>
      <w:r>
        <w:rPr>
          <w:rFonts w:hint="eastAsia" w:ascii="仿宋_GB2312" w:hAnsi="Calibri" w:eastAsia="仿宋_GB2312"/>
          <w:color w:val="000000"/>
          <w:szCs w:val="22"/>
        </w:rPr>
        <w:t xml:space="preserve">项目负责人签字： 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>蓝雅</w:t>
      </w:r>
      <w:r>
        <w:rPr>
          <w:rFonts w:hint="eastAsia" w:ascii="仿宋_GB2312" w:hAnsi="Calibri" w:eastAsia="仿宋_GB2312"/>
          <w:color w:val="000000"/>
          <w:szCs w:val="22"/>
        </w:rPr>
        <w:t xml:space="preserve">       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 xml:space="preserve"> </w:t>
      </w:r>
      <w:r>
        <w:rPr>
          <w:rFonts w:hint="eastAsia" w:ascii="仿宋_GB2312" w:hAnsi="Calibri" w:eastAsia="仿宋_GB2312"/>
          <w:color w:val="000000"/>
          <w:szCs w:val="22"/>
        </w:rPr>
        <w:t xml:space="preserve">                        地方服务与合作处（盖章）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hAnsi="Calibri" w:eastAsia="仿宋_GB2312"/>
          <w:color w:val="000000"/>
          <w:szCs w:val="22"/>
        </w:rPr>
      </w:pPr>
      <w:r>
        <w:rPr>
          <w:rFonts w:hint="eastAsia" w:ascii="仿宋_GB2312" w:hAnsi="Calibri" w:eastAsia="仿宋_GB2312"/>
          <w:color w:val="000000"/>
          <w:szCs w:val="22"/>
        </w:rPr>
        <w:t>日期：2019年10月11日                                      日期：2019年10月11日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B3FDF"/>
    <w:rsid w:val="36662494"/>
    <w:rsid w:val="6B4E30BD"/>
    <w:rsid w:val="6F1B3FDF"/>
    <w:rsid w:val="710F3E77"/>
    <w:rsid w:val="72085A72"/>
    <w:rsid w:val="7B28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2020-04-08T07:12:00Z</dcterms:created>
  <dc:creator>。</dc:creator>
  <cp:lastModifiedBy>。</cp:lastModifiedBy>
  <dcterms:modified xsi:type="dcterms:W3CDTF">2020-04-08T07:48:48Z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